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E785" w14:textId="37A268FD" w:rsidR="00F42F0D" w:rsidRPr="00111F25" w:rsidRDefault="00111F25" w:rsidP="00111F25">
      <w:pPr>
        <w:spacing w:line="540" w:lineRule="atLeast"/>
        <w:jc w:val="center"/>
        <w:rPr>
          <w:rFonts w:ascii="Helvetica Neue" w:eastAsia="Times New Roman" w:hAnsi="Helvetica Neue" w:cs="Times New Roman"/>
          <w:b/>
          <w:bCs/>
          <w:color w:val="6C6C6C"/>
          <w:sz w:val="20"/>
          <w:szCs w:val="20"/>
          <w:lang w:eastAsia="en-GB"/>
        </w:rPr>
      </w:pPr>
      <w:r w:rsidRPr="00111F2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0472CF" wp14:editId="76C32654">
            <wp:simplePos x="0" y="0"/>
            <wp:positionH relativeFrom="column">
              <wp:posOffset>2569210</wp:posOffset>
            </wp:positionH>
            <wp:positionV relativeFrom="page">
              <wp:posOffset>239522</wp:posOffset>
            </wp:positionV>
            <wp:extent cx="684530" cy="615315"/>
            <wp:effectExtent l="0" t="0" r="1270" b="0"/>
            <wp:wrapTight wrapText="bothSides">
              <wp:wrapPolygon edited="0">
                <wp:start x="0" y="0"/>
                <wp:lineTo x="0" y="20954"/>
                <wp:lineTo x="21239" y="20954"/>
                <wp:lineTo x="21239" y="0"/>
                <wp:lineTo x="0" y="0"/>
              </wp:wrapPolygon>
            </wp:wrapTight>
            <wp:docPr id="2" name="Picture 2" descr="C:\Users\caroline.regan\Local Settings\Temporary Internet Files\Content.Word\Re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regan\Local Settings\Temporary Internet Files\Content.Word\Rea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0D" w:rsidRPr="00111F25">
        <w:rPr>
          <w:rFonts w:eastAsia="Times New Roman" w:cs="Times New Roman"/>
          <w:b/>
          <w:bCs/>
          <w:color w:val="6C6C6C"/>
          <w:sz w:val="28"/>
          <w:szCs w:val="28"/>
          <w:lang w:eastAsia="en-GB"/>
        </w:rPr>
        <w:t>Equality Statement</w:t>
      </w:r>
    </w:p>
    <w:p w14:paraId="414B8CEE" w14:textId="6CB7A517" w:rsidR="00111F25" w:rsidRPr="00D6601A" w:rsidRDefault="00111F25" w:rsidP="00111F25">
      <w:pPr>
        <w:spacing w:line="540" w:lineRule="atLeast"/>
        <w:jc w:val="center"/>
        <w:rPr>
          <w:rFonts w:eastAsia="Times New Roman" w:cs="Times New Roman"/>
          <w:b/>
          <w:bCs/>
          <w:color w:val="6C6C6C"/>
          <w:sz w:val="20"/>
          <w:szCs w:val="20"/>
          <w:lang w:eastAsia="en-GB"/>
        </w:rPr>
      </w:pPr>
      <w:r w:rsidRPr="00D6601A">
        <w:rPr>
          <w:rFonts w:eastAsia="Times New Roman" w:cs="Times New Roman"/>
          <w:b/>
          <w:bCs/>
          <w:color w:val="6C6C6C"/>
          <w:sz w:val="20"/>
          <w:szCs w:val="20"/>
          <w:lang w:eastAsia="en-GB"/>
        </w:rPr>
        <w:t xml:space="preserve">REACH </w:t>
      </w:r>
      <w:r w:rsidR="00F42F0D" w:rsidRPr="00D6601A">
        <w:rPr>
          <w:rFonts w:eastAsia="Times New Roman" w:cs="Times New Roman"/>
          <w:b/>
          <w:bCs/>
          <w:color w:val="6C6C6C"/>
          <w:sz w:val="20"/>
          <w:szCs w:val="20"/>
          <w:lang w:eastAsia="en-GB"/>
        </w:rPr>
        <w:t>School is committed to meeting the general equality duty under the Equality Act 2010.</w:t>
      </w:r>
    </w:p>
    <w:p w14:paraId="5C454313" w14:textId="77777777" w:rsidR="00111F25" w:rsidRPr="00D6601A" w:rsidRDefault="00111F25" w:rsidP="00111F25">
      <w:pPr>
        <w:pStyle w:val="NoSpacing"/>
        <w:rPr>
          <w:lang w:eastAsia="en-GB"/>
        </w:rPr>
      </w:pPr>
    </w:p>
    <w:p w14:paraId="54F5D8EE" w14:textId="71D3AF4D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RE</w:t>
      </w:r>
      <w:r w:rsidR="00111F25" w:rsidRPr="00D6601A">
        <w:rPr>
          <w:sz w:val="20"/>
          <w:szCs w:val="20"/>
          <w:lang w:eastAsia="en-GB"/>
        </w:rPr>
        <w:t xml:space="preserve">ACH School </w:t>
      </w:r>
      <w:r w:rsidRPr="00D6601A">
        <w:rPr>
          <w:sz w:val="20"/>
          <w:szCs w:val="20"/>
          <w:lang w:eastAsia="en-GB"/>
        </w:rPr>
        <w:t>has due regard to the need to:</w:t>
      </w:r>
    </w:p>
    <w:p w14:paraId="149E1D69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</w:p>
    <w:p w14:paraId="78039EA3" w14:textId="560610D0" w:rsidR="00111F25" w:rsidRPr="00D6601A" w:rsidRDefault="00F42F0D" w:rsidP="00111F2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6601A">
        <w:rPr>
          <w:sz w:val="20"/>
          <w:szCs w:val="20"/>
          <w:lang w:eastAsia="en-GB"/>
        </w:rPr>
        <w:t xml:space="preserve">Eliminate discrimination, harassment, </w:t>
      </w:r>
      <w:r w:rsidR="00111F25" w:rsidRPr="00D6601A">
        <w:rPr>
          <w:sz w:val="20"/>
          <w:szCs w:val="20"/>
          <w:lang w:eastAsia="en-GB"/>
        </w:rPr>
        <w:t>victimisation,</w:t>
      </w:r>
      <w:r w:rsidRPr="00D6601A">
        <w:rPr>
          <w:sz w:val="20"/>
          <w:szCs w:val="20"/>
          <w:lang w:eastAsia="en-GB"/>
        </w:rPr>
        <w:t xml:space="preserve"> and any other conduct that is prohibited by the Equality Act 2010</w:t>
      </w:r>
    </w:p>
    <w:p w14:paraId="4BA936BF" w14:textId="77777777" w:rsidR="00111F25" w:rsidRPr="00D6601A" w:rsidRDefault="00F42F0D" w:rsidP="00111F2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6601A">
        <w:rPr>
          <w:sz w:val="20"/>
          <w:szCs w:val="20"/>
          <w:lang w:eastAsia="en-GB"/>
        </w:rPr>
        <w:t>Advance equality of opportunity between and within groups of learners with different needs and backgrounds</w:t>
      </w:r>
    </w:p>
    <w:p w14:paraId="595171A2" w14:textId="0A6A6134" w:rsidR="00F42F0D" w:rsidRPr="00D6601A" w:rsidRDefault="00F42F0D" w:rsidP="00111F2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D6601A">
        <w:rPr>
          <w:sz w:val="20"/>
          <w:szCs w:val="20"/>
          <w:lang w:eastAsia="en-GB"/>
        </w:rPr>
        <w:t>Foster good relations across groups of learners</w:t>
      </w:r>
    </w:p>
    <w:p w14:paraId="2E1FBA18" w14:textId="77777777" w:rsidR="00111F25" w:rsidRPr="00D6601A" w:rsidRDefault="00111F25" w:rsidP="00111F25">
      <w:pPr>
        <w:pStyle w:val="NoSpacing"/>
        <w:ind w:left="720"/>
        <w:rPr>
          <w:sz w:val="20"/>
          <w:szCs w:val="20"/>
        </w:rPr>
      </w:pPr>
    </w:p>
    <w:p w14:paraId="66A4FCF3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 xml:space="preserve">We </w:t>
      </w:r>
      <w:r w:rsidR="00F42F0D" w:rsidRPr="00D6601A">
        <w:rPr>
          <w:sz w:val="20"/>
          <w:szCs w:val="20"/>
          <w:lang w:eastAsia="en-GB"/>
        </w:rPr>
        <w:t xml:space="preserve">recognise that meeting these three requirements contributes greatly to achieving outstanding progress and attainment because achievement of these aims will enable </w:t>
      </w:r>
      <w:r w:rsidRPr="00D6601A">
        <w:rPr>
          <w:sz w:val="20"/>
          <w:szCs w:val="20"/>
          <w:lang w:eastAsia="en-GB"/>
        </w:rPr>
        <w:t>students</w:t>
      </w:r>
      <w:r w:rsidR="00F42F0D" w:rsidRPr="00D6601A">
        <w:rPr>
          <w:sz w:val="20"/>
          <w:szCs w:val="20"/>
          <w:lang w:eastAsia="en-GB"/>
        </w:rPr>
        <w:t xml:space="preserve"> </w:t>
      </w:r>
      <w:r w:rsidRPr="00D6601A">
        <w:rPr>
          <w:sz w:val="20"/>
          <w:szCs w:val="20"/>
          <w:lang w:eastAsia="en-GB"/>
        </w:rPr>
        <w:t xml:space="preserve">to </w:t>
      </w:r>
      <w:r w:rsidR="00F42F0D" w:rsidRPr="00D6601A">
        <w:rPr>
          <w:sz w:val="20"/>
          <w:szCs w:val="20"/>
          <w:lang w:eastAsia="en-GB"/>
        </w:rPr>
        <w:t xml:space="preserve">work in an ethos and atmosphere of dignity and fairness where they are supported to develop themselves, secure in the knowledge that differences are respected. </w:t>
      </w:r>
    </w:p>
    <w:p w14:paraId="24814871" w14:textId="1B13EE2D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Staff actively encourage students to become independent learners and take responsibility for their actions, which will help develop the skills required to become an active citizen. </w:t>
      </w:r>
    </w:p>
    <w:p w14:paraId="0EC4E2CE" w14:textId="57C3C768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</w:p>
    <w:p w14:paraId="323DC4D0" w14:textId="413C757A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R</w:t>
      </w:r>
      <w:r w:rsidR="00111F25" w:rsidRPr="00D6601A">
        <w:rPr>
          <w:sz w:val="20"/>
          <w:szCs w:val="20"/>
          <w:lang w:eastAsia="en-GB"/>
        </w:rPr>
        <w:t>EACH School</w:t>
      </w:r>
      <w:r w:rsidRPr="00D6601A">
        <w:rPr>
          <w:sz w:val="20"/>
          <w:szCs w:val="20"/>
          <w:lang w:eastAsia="en-GB"/>
        </w:rPr>
        <w:t xml:space="preserve"> </w:t>
      </w:r>
      <w:proofErr w:type="gramStart"/>
      <w:r w:rsidRPr="00D6601A">
        <w:rPr>
          <w:sz w:val="20"/>
          <w:szCs w:val="20"/>
          <w:lang w:eastAsia="en-GB"/>
        </w:rPr>
        <w:t>is located in</w:t>
      </w:r>
      <w:proofErr w:type="gramEnd"/>
      <w:r w:rsidRPr="00D6601A">
        <w:rPr>
          <w:sz w:val="20"/>
          <w:szCs w:val="20"/>
          <w:lang w:eastAsia="en-GB"/>
        </w:rPr>
        <w:t xml:space="preserve"> </w:t>
      </w:r>
      <w:r w:rsidR="00111F25" w:rsidRPr="00D6601A">
        <w:rPr>
          <w:sz w:val="20"/>
          <w:szCs w:val="20"/>
          <w:lang w:eastAsia="en-GB"/>
        </w:rPr>
        <w:t>Kings Heath</w:t>
      </w:r>
      <w:r w:rsidRPr="00D6601A">
        <w:rPr>
          <w:sz w:val="20"/>
          <w:szCs w:val="20"/>
          <w:lang w:eastAsia="en-GB"/>
        </w:rPr>
        <w:t xml:space="preserve">, </w:t>
      </w:r>
      <w:r w:rsidR="00111F25" w:rsidRPr="00D6601A">
        <w:rPr>
          <w:sz w:val="20"/>
          <w:szCs w:val="20"/>
          <w:lang w:eastAsia="en-GB"/>
        </w:rPr>
        <w:t>Birmingham</w:t>
      </w:r>
      <w:r w:rsidRPr="00D6601A">
        <w:rPr>
          <w:sz w:val="20"/>
          <w:szCs w:val="20"/>
          <w:lang w:eastAsia="en-GB"/>
        </w:rPr>
        <w:t>. The school building was developed in 20</w:t>
      </w:r>
      <w:r w:rsidR="00111F25" w:rsidRPr="00D6601A">
        <w:rPr>
          <w:sz w:val="20"/>
          <w:szCs w:val="20"/>
          <w:lang w:eastAsia="en-GB"/>
        </w:rPr>
        <w:t>13</w:t>
      </w:r>
      <w:r w:rsidRPr="00D6601A">
        <w:rPr>
          <w:sz w:val="20"/>
          <w:szCs w:val="20"/>
          <w:lang w:eastAsia="en-GB"/>
        </w:rPr>
        <w:t xml:space="preserve"> and hosts a renovated </w:t>
      </w:r>
      <w:r w:rsidR="00111F25" w:rsidRPr="00D6601A">
        <w:rPr>
          <w:sz w:val="20"/>
          <w:szCs w:val="20"/>
          <w:lang w:eastAsia="en-GB"/>
        </w:rPr>
        <w:t>purpose-built</w:t>
      </w:r>
      <w:r w:rsidRPr="00D6601A">
        <w:rPr>
          <w:sz w:val="20"/>
          <w:szCs w:val="20"/>
          <w:lang w:eastAsia="en-GB"/>
        </w:rPr>
        <w:t xml:space="preserve"> facility that has been converted for educational purposes. R</w:t>
      </w:r>
      <w:r w:rsidR="00111F25" w:rsidRPr="00D6601A">
        <w:rPr>
          <w:sz w:val="20"/>
          <w:szCs w:val="20"/>
          <w:lang w:eastAsia="en-GB"/>
        </w:rPr>
        <w:t>EACH</w:t>
      </w:r>
      <w:r w:rsidRPr="00D6601A">
        <w:rPr>
          <w:sz w:val="20"/>
          <w:szCs w:val="20"/>
          <w:lang w:eastAsia="en-GB"/>
        </w:rPr>
        <w:t xml:space="preserve"> is a mixed (1</w:t>
      </w:r>
      <w:r w:rsidR="00111F25" w:rsidRPr="00D6601A">
        <w:rPr>
          <w:sz w:val="20"/>
          <w:szCs w:val="20"/>
          <w:lang w:eastAsia="en-GB"/>
        </w:rPr>
        <w:t>3-16</w:t>
      </w:r>
      <w:r w:rsidRPr="00D6601A">
        <w:rPr>
          <w:sz w:val="20"/>
          <w:szCs w:val="20"/>
          <w:lang w:eastAsia="en-GB"/>
        </w:rPr>
        <w:t xml:space="preserve">) alternative provision school that works with complex young people </w:t>
      </w:r>
      <w:r w:rsidR="00111F25" w:rsidRPr="00D6601A">
        <w:rPr>
          <w:sz w:val="20"/>
          <w:szCs w:val="20"/>
          <w:lang w:eastAsia="en-GB"/>
        </w:rPr>
        <w:t xml:space="preserve">from </w:t>
      </w:r>
      <w:r w:rsidRPr="00D6601A">
        <w:rPr>
          <w:sz w:val="20"/>
          <w:szCs w:val="20"/>
          <w:lang w:eastAsia="en-GB"/>
        </w:rPr>
        <w:t>across the region</w:t>
      </w:r>
      <w:r w:rsidR="00111F25" w:rsidRPr="00D6601A">
        <w:rPr>
          <w:sz w:val="20"/>
          <w:szCs w:val="20"/>
          <w:lang w:eastAsia="en-GB"/>
        </w:rPr>
        <w:t xml:space="preserve"> who exhibit a wide range of individual needs </w:t>
      </w:r>
      <w:r w:rsidR="00111F25" w:rsidRPr="00D6601A">
        <w:rPr>
          <w:sz w:val="20"/>
          <w:szCs w:val="20"/>
          <w:lang w:eastAsia="en-GB"/>
        </w:rPr>
        <w:t>local mainstream schools are unable to address effectively. </w:t>
      </w:r>
    </w:p>
    <w:p w14:paraId="7C6A8B77" w14:textId="7DCAFA7B" w:rsidR="00F42F0D" w:rsidRPr="00D6601A" w:rsidRDefault="00111F25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Students</w:t>
      </w:r>
      <w:r w:rsidR="00F42F0D" w:rsidRPr="00D6601A">
        <w:rPr>
          <w:sz w:val="20"/>
          <w:szCs w:val="20"/>
          <w:lang w:eastAsia="en-GB"/>
        </w:rPr>
        <w:t xml:space="preserve"> are referred to the school because traditional educational </w:t>
      </w:r>
      <w:r w:rsidRPr="00D6601A">
        <w:rPr>
          <w:sz w:val="20"/>
          <w:szCs w:val="20"/>
          <w:lang w:eastAsia="en-GB"/>
        </w:rPr>
        <w:t xml:space="preserve">establishments </w:t>
      </w:r>
      <w:r w:rsidR="00F42F0D" w:rsidRPr="00D6601A">
        <w:rPr>
          <w:sz w:val="20"/>
          <w:szCs w:val="20"/>
          <w:lang w:eastAsia="en-GB"/>
        </w:rPr>
        <w:t>have not worked for them</w:t>
      </w:r>
      <w:r w:rsidRPr="00D6601A">
        <w:rPr>
          <w:sz w:val="20"/>
          <w:szCs w:val="20"/>
          <w:lang w:eastAsia="en-GB"/>
        </w:rPr>
        <w:t xml:space="preserve"> therefore preventing them </w:t>
      </w:r>
      <w:r w:rsidR="00F42F0D" w:rsidRPr="00D6601A">
        <w:rPr>
          <w:sz w:val="20"/>
          <w:szCs w:val="20"/>
          <w:lang w:eastAsia="en-GB"/>
        </w:rPr>
        <w:t>from realising their full potential</w:t>
      </w:r>
      <w:r w:rsidR="00D6601A" w:rsidRPr="00D6601A">
        <w:rPr>
          <w:sz w:val="20"/>
          <w:szCs w:val="20"/>
          <w:lang w:eastAsia="en-GB"/>
        </w:rPr>
        <w:t xml:space="preserve"> Students are able to access qualifications</w:t>
      </w:r>
      <w:r w:rsidR="00F42F0D" w:rsidRPr="00D6601A">
        <w:rPr>
          <w:sz w:val="20"/>
          <w:szCs w:val="20"/>
          <w:lang w:eastAsia="en-GB"/>
        </w:rPr>
        <w:t xml:space="preserve"> from Entry Level 1 through t</w:t>
      </w:r>
      <w:r w:rsidRPr="00D6601A">
        <w:rPr>
          <w:sz w:val="20"/>
          <w:szCs w:val="20"/>
          <w:lang w:eastAsia="en-GB"/>
        </w:rPr>
        <w:t xml:space="preserve">o GCSE </w:t>
      </w:r>
      <w:r w:rsidR="00D6601A" w:rsidRPr="00D6601A">
        <w:rPr>
          <w:sz w:val="20"/>
          <w:szCs w:val="20"/>
          <w:lang w:eastAsia="en-GB"/>
        </w:rPr>
        <w:t xml:space="preserve">with </w:t>
      </w:r>
      <w:proofErr w:type="gramStart"/>
      <w:r w:rsidR="00D6601A" w:rsidRPr="00D6601A">
        <w:rPr>
          <w:sz w:val="20"/>
          <w:szCs w:val="20"/>
          <w:lang w:eastAsia="en-GB"/>
        </w:rPr>
        <w:t>the majority of</w:t>
      </w:r>
      <w:proofErr w:type="gramEnd"/>
      <w:r w:rsidR="00D6601A" w:rsidRPr="00D6601A">
        <w:rPr>
          <w:sz w:val="20"/>
          <w:szCs w:val="20"/>
          <w:lang w:eastAsia="en-GB"/>
        </w:rPr>
        <w:t xml:space="preserve"> students leaving us with at least 6 GCSE’s.</w:t>
      </w:r>
    </w:p>
    <w:p w14:paraId="52084521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</w:p>
    <w:p w14:paraId="1E7545AD" w14:textId="4F2C874C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 xml:space="preserve">We aim to meet the needs of all our </w:t>
      </w:r>
      <w:r w:rsidR="00111F25" w:rsidRPr="00D6601A">
        <w:rPr>
          <w:sz w:val="20"/>
          <w:szCs w:val="20"/>
          <w:lang w:eastAsia="en-GB"/>
        </w:rPr>
        <w:t>students</w:t>
      </w:r>
      <w:r w:rsidRPr="00D6601A">
        <w:rPr>
          <w:sz w:val="20"/>
          <w:szCs w:val="20"/>
          <w:lang w:eastAsia="en-GB"/>
        </w:rPr>
        <w:t xml:space="preserve"> through our </w:t>
      </w:r>
      <w:r w:rsidR="00D6601A" w:rsidRPr="00D6601A">
        <w:rPr>
          <w:sz w:val="20"/>
          <w:szCs w:val="20"/>
          <w:lang w:eastAsia="en-GB"/>
        </w:rPr>
        <w:t xml:space="preserve">varied, balanced, engaging </w:t>
      </w:r>
      <w:r w:rsidRPr="00D6601A">
        <w:rPr>
          <w:sz w:val="20"/>
          <w:szCs w:val="20"/>
          <w:lang w:eastAsia="en-GB"/>
        </w:rPr>
        <w:t xml:space="preserve">curriculum and through the </w:t>
      </w:r>
      <w:r w:rsidR="00D6601A" w:rsidRPr="00D6601A">
        <w:rPr>
          <w:sz w:val="20"/>
          <w:szCs w:val="20"/>
          <w:lang w:eastAsia="en-GB"/>
        </w:rPr>
        <w:t xml:space="preserve">pastoral </w:t>
      </w:r>
      <w:r w:rsidRPr="00D6601A">
        <w:rPr>
          <w:sz w:val="20"/>
          <w:szCs w:val="20"/>
          <w:lang w:eastAsia="en-GB"/>
        </w:rPr>
        <w:t xml:space="preserve">care, guidance and support we provide to ensure the Equality Duty 2010 is achieved. We </w:t>
      </w:r>
      <w:r w:rsidR="00D6601A" w:rsidRPr="00D6601A">
        <w:rPr>
          <w:sz w:val="20"/>
          <w:szCs w:val="20"/>
          <w:lang w:eastAsia="en-GB"/>
        </w:rPr>
        <w:t xml:space="preserve">have set our </w:t>
      </w:r>
      <w:r w:rsidRPr="00D6601A">
        <w:rPr>
          <w:sz w:val="20"/>
          <w:szCs w:val="20"/>
          <w:lang w:eastAsia="en-GB"/>
        </w:rPr>
        <w:t xml:space="preserve">Equality Objectives in response to the </w:t>
      </w:r>
      <w:r w:rsidR="00111F25" w:rsidRPr="00D6601A">
        <w:rPr>
          <w:sz w:val="20"/>
          <w:szCs w:val="20"/>
          <w:lang w:eastAsia="en-GB"/>
        </w:rPr>
        <w:t xml:space="preserve">student </w:t>
      </w:r>
      <w:r w:rsidRPr="00D6601A">
        <w:rPr>
          <w:sz w:val="20"/>
          <w:szCs w:val="20"/>
          <w:lang w:eastAsia="en-GB"/>
        </w:rPr>
        <w:t xml:space="preserve">profile of the </w:t>
      </w:r>
      <w:proofErr w:type="gramStart"/>
      <w:r w:rsidRPr="00D6601A">
        <w:rPr>
          <w:sz w:val="20"/>
          <w:szCs w:val="20"/>
          <w:lang w:eastAsia="en-GB"/>
        </w:rPr>
        <w:t>school</w:t>
      </w:r>
      <w:proofErr w:type="gramEnd"/>
      <w:r w:rsidR="00D6601A" w:rsidRPr="00D6601A">
        <w:rPr>
          <w:sz w:val="20"/>
          <w:szCs w:val="20"/>
          <w:lang w:eastAsia="en-GB"/>
        </w:rPr>
        <w:t xml:space="preserve"> and we </w:t>
      </w:r>
      <w:r w:rsidRPr="00D6601A">
        <w:rPr>
          <w:sz w:val="20"/>
          <w:szCs w:val="20"/>
          <w:lang w:eastAsia="en-GB"/>
        </w:rPr>
        <w:t>monitor our performance against these objectives on a regular basis.</w:t>
      </w:r>
    </w:p>
    <w:p w14:paraId="1EC53AB3" w14:textId="77777777" w:rsidR="00111F25" w:rsidRPr="00D6601A" w:rsidRDefault="00111F25" w:rsidP="00111F25">
      <w:pPr>
        <w:pStyle w:val="NoSpacing"/>
        <w:rPr>
          <w:sz w:val="20"/>
          <w:szCs w:val="20"/>
          <w:lang w:eastAsia="en-GB"/>
        </w:rPr>
      </w:pPr>
    </w:p>
    <w:p w14:paraId="13FEB1A0" w14:textId="77777777" w:rsidR="00F42F0D" w:rsidRPr="00D6601A" w:rsidRDefault="00F42F0D" w:rsidP="00111F25">
      <w:pPr>
        <w:pStyle w:val="NoSpacing"/>
        <w:rPr>
          <w:sz w:val="20"/>
          <w:szCs w:val="20"/>
          <w:lang w:eastAsia="en-GB"/>
        </w:rPr>
      </w:pPr>
      <w:r w:rsidRPr="00D6601A">
        <w:rPr>
          <w:sz w:val="20"/>
          <w:szCs w:val="20"/>
          <w:lang w:eastAsia="en-GB"/>
        </w:rPr>
        <w:t>Equality Objectives:</w:t>
      </w:r>
    </w:p>
    <w:p w14:paraId="2CF10E4F" w14:textId="4E16FB66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conduct an annual end of key stage analysis of </w:t>
      </w:r>
      <w:r w:rsidR="00D6601A" w:rsidRPr="00D6601A">
        <w:rPr>
          <w:color w:val="4E4E4E"/>
          <w:sz w:val="20"/>
          <w:szCs w:val="20"/>
          <w:lang w:eastAsia="en-GB"/>
        </w:rPr>
        <w:t>student</w:t>
      </w:r>
      <w:r w:rsidRPr="00D6601A">
        <w:rPr>
          <w:color w:val="4E4E4E"/>
          <w:sz w:val="20"/>
          <w:szCs w:val="20"/>
          <w:lang w:eastAsia="en-GB"/>
        </w:rPr>
        <w:t xml:space="preserve"> progress and attainment </w:t>
      </w:r>
      <w:proofErr w:type="gramStart"/>
      <w:r w:rsidRPr="00D6601A">
        <w:rPr>
          <w:color w:val="4E4E4E"/>
          <w:sz w:val="20"/>
          <w:szCs w:val="20"/>
          <w:lang w:eastAsia="en-GB"/>
        </w:rPr>
        <w:t>in order to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identify different groups of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who appear to be making less than expected progress</w:t>
      </w:r>
    </w:p>
    <w:p w14:paraId="36BEB59B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promote the recognition and acceptance of all people regardless </w:t>
      </w:r>
      <w:proofErr w:type="gramStart"/>
      <w:r w:rsidRPr="00D6601A">
        <w:rPr>
          <w:color w:val="4E4E4E"/>
          <w:sz w:val="20"/>
          <w:szCs w:val="20"/>
          <w:lang w:eastAsia="en-GB"/>
        </w:rPr>
        <w:t>of: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age, disability, sex, gender reassignment, sexual orientation, marriage, civil partnership, pregnancy, maternity, race (which includes colour, nationality and ethnic or national origins), religion or belief</w:t>
      </w:r>
    </w:p>
    <w:p w14:paraId="4D49CB08" w14:textId="3CB8A483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develop staff understanding of the needs of the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at R</w:t>
      </w:r>
      <w:r w:rsidR="00D6601A" w:rsidRPr="00D6601A">
        <w:rPr>
          <w:color w:val="4E4E4E"/>
          <w:sz w:val="20"/>
          <w:szCs w:val="20"/>
          <w:lang w:eastAsia="en-GB"/>
        </w:rPr>
        <w:t>EACH</w:t>
      </w:r>
      <w:r w:rsidRPr="00D6601A">
        <w:rPr>
          <w:color w:val="4E4E4E"/>
          <w:sz w:val="20"/>
          <w:szCs w:val="20"/>
          <w:lang w:eastAsia="en-GB"/>
        </w:rPr>
        <w:t xml:space="preserve"> </w:t>
      </w:r>
      <w:proofErr w:type="gramStart"/>
      <w:r w:rsidRPr="00D6601A">
        <w:rPr>
          <w:color w:val="4E4E4E"/>
          <w:sz w:val="20"/>
          <w:szCs w:val="20"/>
          <w:lang w:eastAsia="en-GB"/>
        </w:rPr>
        <w:t>in order to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develop appropriate strategies within all lessons</w:t>
      </w:r>
    </w:p>
    <w:p w14:paraId="22FED5F0" w14:textId="1116549E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plan all enrichment activities to ensure they are accessible to all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and develop cultural capital</w:t>
      </w:r>
    </w:p>
    <w:p w14:paraId="25621E79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conduct all off site activities in an inclusive environment</w:t>
      </w:r>
    </w:p>
    <w:p w14:paraId="4037C9F8" w14:textId="7092F2A6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ensure that classrooms and social spaces are optimally organised to promote the participation and independence of all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</w:p>
    <w:p w14:paraId="374C09E8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ensure incidents of untoward and aggressive behaviour and disruption to learning are addressed promptly, effectively and are recorded</w:t>
      </w:r>
    </w:p>
    <w:p w14:paraId="7B24E8D0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ensure all forms of bullying are addressed promptly and are recorded</w:t>
      </w:r>
    </w:p>
    <w:p w14:paraId="5204641B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>To provide training for all professional teams in raising awareness of disability issues</w:t>
      </w:r>
    </w:p>
    <w:p w14:paraId="0D81330F" w14:textId="015B5AF3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ensure </w:t>
      </w:r>
      <w:r w:rsidR="00111F25" w:rsidRPr="00D6601A">
        <w:rPr>
          <w:color w:val="4E4E4E"/>
          <w:sz w:val="20"/>
          <w:szCs w:val="20"/>
          <w:lang w:eastAsia="en-GB"/>
        </w:rPr>
        <w:t>students</w:t>
      </w:r>
      <w:r w:rsidRPr="00D6601A">
        <w:rPr>
          <w:color w:val="4E4E4E"/>
          <w:sz w:val="20"/>
          <w:szCs w:val="20"/>
          <w:lang w:eastAsia="en-GB"/>
        </w:rPr>
        <w:t xml:space="preserve"> become active participants in their learning programme and </w:t>
      </w:r>
      <w:proofErr w:type="gramStart"/>
      <w:r w:rsidRPr="00D6601A">
        <w:rPr>
          <w:color w:val="4E4E4E"/>
          <w:sz w:val="20"/>
          <w:szCs w:val="20"/>
          <w:lang w:eastAsia="en-GB"/>
        </w:rPr>
        <w:t>are able to</w:t>
      </w:r>
      <w:proofErr w:type="gramEnd"/>
      <w:r w:rsidRPr="00D6601A">
        <w:rPr>
          <w:color w:val="4E4E4E"/>
          <w:sz w:val="20"/>
          <w:szCs w:val="20"/>
          <w:lang w:eastAsia="en-GB"/>
        </w:rPr>
        <w:t xml:space="preserve"> feedback on their enjoyment</w:t>
      </w:r>
    </w:p>
    <w:p w14:paraId="3090725C" w14:textId="77777777" w:rsidR="00F42F0D" w:rsidRPr="00D6601A" w:rsidRDefault="00F42F0D" w:rsidP="00D6601A">
      <w:pPr>
        <w:pStyle w:val="NoSpacing"/>
        <w:numPr>
          <w:ilvl w:val="0"/>
          <w:numId w:val="4"/>
        </w:numPr>
        <w:rPr>
          <w:color w:val="4E4E4E"/>
          <w:sz w:val="20"/>
          <w:szCs w:val="20"/>
          <w:lang w:eastAsia="en-GB"/>
        </w:rPr>
      </w:pPr>
      <w:r w:rsidRPr="00D6601A">
        <w:rPr>
          <w:color w:val="4E4E4E"/>
          <w:sz w:val="20"/>
          <w:szCs w:val="20"/>
          <w:lang w:eastAsia="en-GB"/>
        </w:rPr>
        <w:t xml:space="preserve">To give families the opportunity to meet with staff so that there </w:t>
      </w:r>
      <w:proofErr w:type="gramStart"/>
      <w:r w:rsidRPr="00D6601A">
        <w:rPr>
          <w:color w:val="4E4E4E"/>
          <w:sz w:val="20"/>
          <w:szCs w:val="20"/>
          <w:lang w:eastAsia="en-GB"/>
        </w:rPr>
        <w:t>is an open line of communication at all times</w:t>
      </w:r>
      <w:proofErr w:type="gramEnd"/>
      <w:r w:rsidRPr="00D6601A">
        <w:rPr>
          <w:color w:val="4E4E4E"/>
          <w:sz w:val="20"/>
          <w:szCs w:val="20"/>
          <w:lang w:eastAsia="en-GB"/>
        </w:rPr>
        <w:t>.</w:t>
      </w:r>
    </w:p>
    <w:p w14:paraId="30A86FFF" w14:textId="77777777" w:rsidR="00F42F0D" w:rsidRPr="00111F25" w:rsidRDefault="00F42F0D" w:rsidP="00111F25">
      <w:pPr>
        <w:pStyle w:val="NoSpacing"/>
      </w:pPr>
    </w:p>
    <w:sectPr w:rsidR="00F42F0D" w:rsidRPr="0011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452"/>
    <w:multiLevelType w:val="multilevel"/>
    <w:tmpl w:val="F56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A3B6F"/>
    <w:multiLevelType w:val="hybridMultilevel"/>
    <w:tmpl w:val="7E92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D65"/>
    <w:multiLevelType w:val="hybridMultilevel"/>
    <w:tmpl w:val="D266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2659"/>
    <w:multiLevelType w:val="multilevel"/>
    <w:tmpl w:val="C15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0D"/>
    <w:rsid w:val="00111F25"/>
    <w:rsid w:val="00D6601A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8A845"/>
  <w15:chartTrackingRefBased/>
  <w15:docId w15:val="{F92A1136-166D-2449-BCAB-7822687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F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42F0D"/>
    <w:rPr>
      <w:b/>
      <w:bCs/>
    </w:rPr>
  </w:style>
  <w:style w:type="character" w:customStyle="1" w:styleId="apple-converted-space">
    <w:name w:val="apple-converted-space"/>
    <w:basedOn w:val="DefaultParagraphFont"/>
    <w:rsid w:val="00F42F0D"/>
  </w:style>
  <w:style w:type="paragraph" w:styleId="NoSpacing">
    <w:name w:val="No Spacing"/>
    <w:uiPriority w:val="1"/>
    <w:qFormat/>
    <w:rsid w:val="0011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9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5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144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8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 Redhead</dc:creator>
  <cp:keywords/>
  <dc:description/>
  <cp:lastModifiedBy>Ms N Redhead</cp:lastModifiedBy>
  <cp:revision>2</cp:revision>
  <dcterms:created xsi:type="dcterms:W3CDTF">2021-09-07T13:11:00Z</dcterms:created>
  <dcterms:modified xsi:type="dcterms:W3CDTF">2021-09-07T13:55:00Z</dcterms:modified>
</cp:coreProperties>
</file>